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p>
    <w:p w:rsidR="00BA73DE" w:rsidRPr="00BA73DE" w:rsidRDefault="00BA73DE" w:rsidP="00BA73DE">
      <w:pPr>
        <w:widowControl/>
        <w:shd w:val="clear" w:color="auto" w:fill="FFFFFF"/>
        <w:spacing w:after="210"/>
        <w:ind w:firstLineChars="350" w:firstLine="1211"/>
        <w:jc w:val="left"/>
        <w:outlineLvl w:val="1"/>
        <w:rPr>
          <w:rFonts w:ascii="微软雅黑" w:eastAsia="微软雅黑" w:hAnsi="微软雅黑" w:cs="宋体"/>
          <w:color w:val="E36C0A" w:themeColor="accent6" w:themeShade="BF"/>
          <w:spacing w:val="8"/>
          <w:kern w:val="0"/>
          <w:sz w:val="33"/>
          <w:szCs w:val="33"/>
        </w:rPr>
      </w:pPr>
      <w:r w:rsidRPr="00BA73DE">
        <w:rPr>
          <w:rFonts w:ascii="微软雅黑" w:eastAsia="微软雅黑" w:hAnsi="微软雅黑" w:cs="宋体" w:hint="eastAsia"/>
          <w:color w:val="E36C0A" w:themeColor="accent6" w:themeShade="BF"/>
          <w:spacing w:val="8"/>
          <w:kern w:val="0"/>
          <w:sz w:val="33"/>
          <w:szCs w:val="33"/>
        </w:rPr>
        <w:t>护考经典150知识点</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color w:val="333333"/>
          <w:spacing w:val="8"/>
          <w:sz w:val="26"/>
          <w:szCs w:val="26"/>
        </w:rPr>
      </w:pPr>
      <w:r>
        <w:rPr>
          <w:rFonts w:ascii="微软雅黑" w:eastAsia="微软雅黑" w:hAnsi="微软雅黑" w:hint="eastAsia"/>
          <w:color w:val="333333"/>
          <w:spacing w:val="8"/>
          <w:sz w:val="26"/>
          <w:szCs w:val="26"/>
        </w:rPr>
        <w:t>1、一般在服毒后几小时内洗胃最有效 4~6 小时内</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2、 重金属中毒时用下列哪一种解毒药效果最好 ? 二巯丁二钠</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3 、抢救巴比妥类中毒所致呼吸衰竭的首要措施是什么？ 保持呼吸道通畅，人工辅助呼吸</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4 、银环蛇咬伤致死主要原因 呼吸衰竭</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5 、毒蛇咬伤最有效的早期治疗方法 单价抗蛇毒血清</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6 、毒蛇咬伤最有效的局部早期处理是 胰蛋白酶局部注射或套封</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7 、哪一种食物中毒以神经系统症状为主要临床表现，且病死率高 肉毒杆菌食物中毒</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8 、对溺水所致呼吸心跳骤停者，其紧急处理措施是 人工呼吸和胸外心脏按压</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9 、重度哮喘时，应采取哪些措施 吸氧，改善通气、支气管解痉、控制感染、纠正水和电解质平衡失调，应用糖皮质激素</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10 、重度哮喘是指严重哮喘发作至少持续时间是多少？ 24 小时以上</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11 、重度哮喘时，每日氨茶碱静脉滴注的剂量不宜超过 1.5g</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12 、重度支气管哮喘，一般抢救措施是什么？ 静脉滴注氨茶碱，静脉滴注糖皮质激素，氧气吸入，静脉补充液体</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13 、支气管哮喘发作期禁用 吗啡</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14 、支气管哮喘的临床特征是 反复发作阵发性呼气性呼吸困难</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15 、急性肺脓肿的治疗原则 积极抗感染，辅以体位引流</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16 、急性原发性肺脓肿特征性的临床表现是 大量脓臭痰</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17 、肺结核小量咯血（痰中带血丝）的处理是 安静休息，消除紧张情绪</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18 、抢救大咯血窒息时，最关键的措施是 立即采用解除呼吸道梗阻的措施</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19 、肺结核大咯血，最危险的并发症 窒息</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20 、浸润型肺结核大咯血采取 患侧卧位</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21 、慢性支气管炎急性发作期治疗最主要的措施是 控制感染</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22 、突然发作的吸气性呼吸困难，临床上最常见于 气管内异物或梗阻</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23 、哪一种疾病，最易发生呼吸衰竭 阻塞性肺气肿</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24 、高血压患者发生心力衰竭的最早症状是 劳力性呼吸困难</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25 、诊断急性肺水肿，最有特征意义的表现是 严重呼吸困难伴粉红色泡沫痰</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26 、诊断右心功能不全时，最可靠的体征是 颈静脉怒张，肝颈静脉回流征阳性</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27 、呼吸困难最常见于 左心功能不全</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28 、哪种情况产生急性肺水肿时，宜用吗啡 急性心肌梗死伴持续性疼痛</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29 、心源性哮喘与支气管哮喘主要不同点是 心脏扩大伴奔马律</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30 、心功能不全最早的体征是 舒张期奔马律</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31 、左心衰最严重的表现是 肺水肿</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32 、右心衰竭的主要临床表现是 体循环静脉淤血及水肿</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33 、急性肺水肿最有特征性的表现是 咯大量粉红色泡沫痰</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34 、产生左心衰竭的临床表现，主要是 肺淤血、肺水肿</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35 、呼吸困难最早出现于 左心衰竭</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36 、室上性心动过速最多发生于什么 无器质性心脏病</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37 、用刺激迷走神经的方法，可以纠正的心律失常是阵发性室上性心动过速</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38 、预激综合征最常伴发 上性心动过速</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39 、预激综合征最主要的特征是 QRS 波群开始部粗钝</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40 、诊断室速最有力的心电图证据是 出现心室夺获或室性融合波</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41 、表现为心动过缓 - 心动过速综合征的患者，最好选用 安装按需型人工心脏起搏器</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42 、室速伴严重血流动力学障碍时，终止发作首选措施是 电复律</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43 、 III 度房室传导阻滞伴短阵室性心动过速，首选 心室起搏</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44 、左右束支阻滞，治疗应选用 安置心脏起搏器</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45 、以下各项中，哪项最易引起阿 - 斯综合征 III 度房室传导阻滞</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46 、房颤发生后易引起哪种合并症 体循环动脉栓塞</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47 、二尖瓣狭窄早期大咯血的原因是 支气管静脉破裂</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48 、风心病二尖瓣狭窄发生房颤后，常见的并发症是 动脉栓塞</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49 、哪种心脏病，不宜使用血管扩张剂 心包填塞征</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50 、二尖瓣狭窄合并房颤，心室率 120 次 / 分，首选治疗是西地兰控制心室率</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51 、心绞痛及昏厥常见于 主动脉瓣狭窄</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52 、二尖瓣狭窄窦性心律由于过劳而发生急性肺水肿，最恰当的治疗是 速尿</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53 、二尖瓣狭窄引起肺水肿的原因主要是 左室衰竭</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54 、风湿性心脏瓣膜病致死的主要原因是 心力衰竭</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55 、二尖瓣狭窄最早出现的症状是 劳力性呼吸困难</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56 、洋地黄中毒伴缓慢性心律失常时选用 阿托品</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57 、洋地黄中毒所致的室性早搏，治疗应首选 苯妥英钠</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58 、洋地黄中毒常见的心电图表现是 室性早搏二联律</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59 、心力衰竭引起的室性早搏，未经药物治疗应首选 洋地黄</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60 、急性心肌梗死并发心源性休克的主要原因是 心排血量急剧降低</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61 、急性心肌梗死早期（ 24 小时内）死亡主要原因是 心律失常</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62 、急性心肌梗死时缓解疼痛宜用 吗啡</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63 、硝酸甘油缓解心绞痛主要是由于 直接扩张冠状动脉</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64 、急性心肌梗死患者心电监护示“室颤”，立即进行抢救，第一步应行非同步直流电除颤</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65 、心脏猝死病人一半以上见于何种疾病 冠心病</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66 、血压突然升高，剧烈头痛，抽搐，昏迷的患者，诊断可能是什么？ 高血压脑病</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67 、高血压病最常见的死亡原因是 脑血管意外</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68 、什么表现最能提示急进性高血压 视力迅速减退，视网膜出血及渗出或视乳头水肿</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69 、治疗高血压危象，哪一种药物应考虑首选 硝普钠</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70 、心包填塞与右心功能不全，哪项在鉴别上最有意义 奇脉</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71 、急性心包积液时最突出的症状是 呼吸困难</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72 、猝死较多见于哪种心肌病 肥厚型梗阻性心肌病</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73 、哪种疾病引起的休克其外周血管阻力将明显下降 革兰阴性杆菌败血症</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74 、男性， 20 岁。肌注青霉素后突然昏倒，血压测不到，最主要的抢救措施是 立即静脉注射肾上腺素</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75 、休克的基本原因是 有效循环血量不足，脏器的微循环灌注不良</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76 、引起心源性休克最常见的病因是 急性心肌梗死</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77 、哪种休克单独使用血管收缩药效果好 过敏性休克</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78 、提示胃穿孔最有意义的根据是 气腹征象</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79 、消化性溃疡最常见的并发症是 出血</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80 、上消化道大出血最常见的原因是 消化性溃疡</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81 、出血坏死型胰腺炎的特征是 脐部及腰部皮肤呈青紫色</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82 、急性腹痛伴休克，最常见的病因是 急性坏死型胰腺炎</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83 、肝昏迷患者，躁动不安和抽搐，选用下列哪种药物治疗最合适 安定</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84 、对肾病综合征最有效的治疗药物是 糖皮质激素</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85 、肾病综合征最常见的并发症是 感染</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86 、尿毒症患者纠正酸中毒后发生抽搐，最迅速有效的治疗措施是 静注葡萄糖酸钙</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87 、尿毒症病人病情危重的表现是 心包炎</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88 、尿毒症最常见的死亡原因是 心功能不全</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89 、治疗尿毒症心功能不全的最有效方法是 透析</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90 、慢性粒细胞性白血病发生急性左上腹剧痛，首先考虑的诊断为 脾梗死</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91 、在我国糖尿病死亡的主要原因是 脑血管意外、冠心病</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92 、脊髓休克时，出现什么症状 双下肢瘫痪或四肢瘫痪，并肌张力低下，反射消失，尿潴留</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93 、高血压性脑出血最好发的部位是 基底神经节</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94 、脑出血最常见的部位是 内囊外侧部</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95 、脑出血最常见的病因为 高血压</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96 、高血压脑出血最常见的诱发因素为 情绪激动或用力过度</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97 、急性脑血管疾病伴脑疝形成，最急需的措施是 静脉滴注甘露醇</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98 、高颅内压病人做腰椎穿刺放脑脊液后，突然呼吸停止。这是因为诱发了 小脑扁桃体疝</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99 、颞叶钩回疝出现同侧瞳孔散大的常见原因是 动眼神经受压</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100 、枕大孔疝疝出的组织是 小脑扁桃体</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101 、枕大孔疝与颞叶钩回疝的主要鉴别点是 早期出现呼吸骤停</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102 、脑疝致命的原因是 脑干受压</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103 、治疗脑水肿 尽早使用肾上腺皮质激素</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104 、脑出血和蛛网膜下腔出血的重要区别点为 有无定位体征</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105 、脑出血的急性期治疗为降血压 甘露醇降颅内压 保持水、电解质平衡 ，抗生素预防治疗感染</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106 、蛛网膜下腔出血最常见的原因 先天性脑底动脉瘤</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107 、蛛网膜下腔出血最常出现 脑膜刺激征</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108 、蛛网膜下腔出血最可靠的诊断依据是 均匀血性脑脊液</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109 、蛛网膜下腔出血急性期的治疗选用 尼莫地平</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110 、脑血栓形成最常见的病因是 脑动脉粥样硬化</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111 、脑梗死急性期主张不用血管扩张药，是因为可引起 脑内盗血现象</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112 、脑血栓形成治疗应选用 低分子右旋糖酐</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113 、在急性脑血管病中，起病最急的是 脑栓塞</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114 、造成癫痫的常见原因 产伤 颅内肿瘤 脑炎 脑囊虫病</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115 、癫痫持续状态是指 全面性强直 - 陈挛性发作频繁出现，间歇期仍意识不清</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116 、全面性强直 - 阵挛性发作时，首先要 注意呼吸道通畅</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117 、治疗敌敌畏急性中毒的胆碱酯酶复能剂是 双复磷</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118 、有机磷农药中毒所致的呼吸肌瘫痪应选用 解磷定</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119 、急性有机磷农药中毒发生肺水肿时，首要抢救措施是 静注阿托品</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120 、急性有机磷农药中毒死因，最主要 呼吸衰竭</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121 、急性一氧化碳中毒时，首要的治疗方法氧气疗法</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122 、下肢远端严重活动性出血时，止血带扎在哪个部位最合适？ 大腿中 1/3</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123 、四肢开放性损伤合并大血管损伤使用止血带时，连续阻断血流时间不得超过： 60 分钟</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124 、在创伤急救止血时，常用的止血方法有：指压止血法，压迫包扎法，止血带止血法，加垫屈肢止血法</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125 、创伤性窒息的特征是面部、眼结膜、上胸部淤血</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126 、胸部外伤后，胸壁软化，主要病理生理紊乱为： 二氧化碳储留，缺氧</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127 、开放性气胸的急救，首先要：迅速封闭胸壁创口</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128 、严重多根多处肋骨骨折的紧急处理是 胸壁加压包扎</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129 、张力性气胸急救措施为： 粗针头排气减压</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130 、外伤性血胸简便而又可靠的诊断方法是： 胸腔穿刺</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131 、前胸刀刺伤、休克、颈静脉怒张，首先应考虑 心包填塞</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132 、腹腔损伤行腹腔穿刺，抽出不凝血液，应诊断为 实质性脏器破裂</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133 、腹部外伤合并出血性休克时，主要的处理原则是在积极治疗休克的同时手术探查止血</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134 、胃穿孔的 X 线检查所见为 膈下游离气体</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135 、急性阑尾炎临床症状发生的顺序一般是 先上腹痛，后恶心或呕吐，再右下腹痛</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136 、单纯性阑尾炎的腹痛性质是隐痛或钝痛</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137 、急性坏疽性阑尾炎，当阑尾壁全层坏疽后，腹痛性质是持续性胀痛</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138 、急性阑尾炎，当腹痛尚未转移到右下腹前，在诊断上具有重要意义的是压痛已固定在右下腹</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139 、高位小肠梗阻除腹痛外，主要症状是 呕吐</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140 、胆管结石急性发作和急性胆管炎典型的三联征是突发剑突下偏右阵发性绞痛、畏寒发热、黄疸</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141 、急性胰腺炎时，血淀粉酶升高的规律为 发病后 3~12 小时升高， 24~48 小时达高峰</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142 、下列哪种肾外伤最常出现血尿? 肾裂伤</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143 、颅内压增高的三联征是头痛、呕吐、视乳头水肿</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144 、急性枕骨大孔疝与小脑幕裂孔疝最主要的区别是 剧烈头痛</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145 、诊断心跳骤停迅速可靠的指标是 大动脉搏动消失</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146 、心跳停止时间是指 循环停止到重建人工循环的时间</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147 、复苏处理要争分夺秒，最主要的目的是 为迅速恢复脑的血液循环</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t>148 、一旦确诊为心跳骤停，必须争取在几分钟内重建呼吸和循环 4~6 分钟</w:t>
      </w:r>
    </w:p>
    <w:p w:rsidR="00BA73DE" w:rsidRDefault="00BA73DE" w:rsidP="00BA73DE">
      <w:pPr>
        <w:pStyle w:val="a3"/>
        <w:shd w:val="clear" w:color="auto" w:fill="FFFFFF"/>
        <w:spacing w:before="0" w:beforeAutospacing="0" w:after="0" w:afterAutospacing="0" w:line="408" w:lineRule="atLeast"/>
        <w:jc w:val="both"/>
        <w:rPr>
          <w:rFonts w:ascii="微软雅黑" w:eastAsia="微软雅黑" w:hAnsi="微软雅黑" w:hint="eastAsia"/>
          <w:color w:val="333333"/>
          <w:spacing w:val="8"/>
          <w:sz w:val="26"/>
          <w:szCs w:val="26"/>
        </w:rPr>
      </w:pPr>
      <w:r>
        <w:rPr>
          <w:rFonts w:ascii="微软雅黑" w:eastAsia="微软雅黑" w:hAnsi="微软雅黑" w:hint="eastAsia"/>
          <w:color w:val="333333"/>
          <w:spacing w:val="8"/>
          <w:sz w:val="26"/>
          <w:szCs w:val="26"/>
        </w:rPr>
        <w:lastRenderedPageBreak/>
        <w:t>149 、胸外电击除颤时，电极板安放的位置应在右第二肋间前胸壁，心尖区或心尖区后胸壁</w:t>
      </w:r>
    </w:p>
    <w:p w:rsidR="001C2F54" w:rsidRDefault="001C2F54"/>
    <w:sectPr w:rsidR="001C2F54" w:rsidSect="001C2F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73DE"/>
    <w:rsid w:val="001C2F54"/>
    <w:rsid w:val="00BA7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54"/>
    <w:pPr>
      <w:widowControl w:val="0"/>
      <w:jc w:val="both"/>
    </w:pPr>
  </w:style>
  <w:style w:type="paragraph" w:styleId="2">
    <w:name w:val="heading 2"/>
    <w:basedOn w:val="a"/>
    <w:link w:val="2Char"/>
    <w:uiPriority w:val="9"/>
    <w:qFormat/>
    <w:rsid w:val="00BA73D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3DE"/>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BA73DE"/>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1288777485">
      <w:bodyDiv w:val="1"/>
      <w:marLeft w:val="0"/>
      <w:marRight w:val="0"/>
      <w:marTop w:val="0"/>
      <w:marBottom w:val="0"/>
      <w:divBdr>
        <w:top w:val="none" w:sz="0" w:space="0" w:color="auto"/>
        <w:left w:val="none" w:sz="0" w:space="0" w:color="auto"/>
        <w:bottom w:val="none" w:sz="0" w:space="0" w:color="auto"/>
        <w:right w:val="none" w:sz="0" w:space="0" w:color="auto"/>
      </w:divBdr>
    </w:div>
    <w:div w:id="17993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2019-04-22T03:08:00Z</dcterms:created>
  <dcterms:modified xsi:type="dcterms:W3CDTF">2019-04-22T03:09:00Z</dcterms:modified>
</cp:coreProperties>
</file>